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89" w:rsidRDefault="00C77D89" w:rsidP="00C77D89">
      <w:pPr>
        <w:pStyle w:val="NormalnyWeb"/>
        <w:spacing w:after="198" w:line="276" w:lineRule="auto"/>
        <w:jc w:val="right"/>
      </w:pPr>
      <w:r>
        <w:t>Załącznik nr 4 do SWZ</w:t>
      </w:r>
    </w:p>
    <w:p w:rsidR="00C77D89" w:rsidRDefault="00C77D89" w:rsidP="00C77D89">
      <w:pPr>
        <w:pStyle w:val="NormalnyWeb"/>
        <w:spacing w:after="198" w:line="276" w:lineRule="auto"/>
        <w:jc w:val="center"/>
      </w:pPr>
      <w:r>
        <w:rPr>
          <w:b/>
          <w:bCs/>
        </w:rPr>
        <w:t>SZCZEGÓŁOWY OPIS PRZEDMIOTU ZAMÓWIENIA</w:t>
      </w:r>
    </w:p>
    <w:p w:rsidR="00C77D89" w:rsidRDefault="00C77D89" w:rsidP="00C77D89">
      <w:pPr>
        <w:pStyle w:val="NormalnyWeb"/>
        <w:spacing w:after="0"/>
      </w:pPr>
      <w:r>
        <w:rPr>
          <w:b/>
          <w:bCs/>
          <w:color w:val="323130"/>
        </w:rPr>
        <w:t>1) Wymagania ogólne:</w:t>
      </w:r>
    </w:p>
    <w:p w:rsidR="00F677D5" w:rsidRDefault="00F677D5" w:rsidP="00F677D5">
      <w:pPr>
        <w:pStyle w:val="NormalnyWeb"/>
        <w:spacing w:before="0" w:beforeAutospacing="0" w:after="0"/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Pr="00746E2B" w:rsidRDefault="00C77D89" w:rsidP="00746E2B">
            <w:pPr>
              <w:pStyle w:val="NormalnyWeb"/>
              <w:jc w:val="both"/>
            </w:pPr>
            <w:r>
              <w:rPr>
                <w:b/>
                <w:bCs/>
              </w:rPr>
              <w:br/>
            </w:r>
            <w:r w:rsidRPr="00746E2B">
              <w:rPr>
                <w:b/>
                <w:bCs/>
              </w:rPr>
              <w:t>Minimalne wymagania techniczne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 w:rsidP="00746E2B">
            <w:pPr>
              <w:pStyle w:val="NormalnyWeb"/>
              <w:spacing w:after="0"/>
              <w:jc w:val="both"/>
            </w:pPr>
            <w:r>
              <w:rPr>
                <w:b/>
                <w:bCs/>
              </w:rPr>
              <w:t>Parametry oferowanego sprzętu</w:t>
            </w:r>
          </w:p>
          <w:p w:rsidR="00C77D89" w:rsidRDefault="00C77D89" w:rsidP="00746E2B">
            <w:pPr>
              <w:pStyle w:val="NormalnyWeb"/>
              <w:jc w:val="both"/>
            </w:pPr>
            <w:r>
              <w:rPr>
                <w:b/>
                <w:bCs/>
              </w:rPr>
              <w:t>- należy podać konkretne parametry oferowanego sprzętu w odniesieniu do opisu Przedmiotu zamówienia – dotyczy każdej rubryki poniżej</w:t>
            </w:r>
          </w:p>
        </w:tc>
      </w:tr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1FE1" w:rsidRDefault="00C77D89" w:rsidP="00763B55">
            <w:pPr>
              <w:pStyle w:val="NormalnyWeb"/>
              <w:numPr>
                <w:ilvl w:val="0"/>
                <w:numId w:val="11"/>
              </w:numPr>
              <w:spacing w:before="0" w:beforeAutospacing="0" w:after="117"/>
              <w:ind w:left="714" w:hanging="357"/>
            </w:pPr>
            <w:r>
              <w:rPr>
                <w:color w:val="323130"/>
              </w:rPr>
              <w:t>Dostawca powinien być autoryzowanym</w:t>
            </w:r>
            <w:r w:rsidR="00EB58B6">
              <w:rPr>
                <w:color w:val="323130"/>
              </w:rPr>
              <w:t xml:space="preserve"> dealerem producenta, posiadać autoryzowany serwis i dostęp do</w:t>
            </w:r>
            <w:r w:rsidR="00763B55">
              <w:rPr>
                <w:color w:val="323130"/>
              </w:rPr>
              <w:t xml:space="preserve"> oryginalnych części zamiennych</w:t>
            </w:r>
            <w:r w:rsidR="00FD1FE1">
              <w:rPr>
                <w:color w:val="323130"/>
              </w:rPr>
              <w:t>;</w:t>
            </w:r>
          </w:p>
          <w:p w:rsidR="00FD1FE1" w:rsidRDefault="00EB58B6" w:rsidP="00763B55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ind w:left="714" w:hanging="357"/>
            </w:pPr>
            <w:r>
              <w:t>Urządzenia</w:t>
            </w:r>
            <w:r w:rsidR="00FD1FE1">
              <w:t xml:space="preserve"> </w:t>
            </w:r>
            <w:r>
              <w:t>powinny</w:t>
            </w:r>
            <w:r w:rsidR="00FD1FE1">
              <w:t xml:space="preserve"> posiadać wszystkie wymagane przepisami prawa zezwolenia na użytkowanie oraz dopuszczenie do obrotu.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rPr>
          <w:b/>
          <w:bCs/>
          <w:color w:val="323130"/>
        </w:rPr>
        <w:t xml:space="preserve">2) </w:t>
      </w:r>
      <w:r w:rsidR="00FD1FE1">
        <w:rPr>
          <w:b/>
          <w:bCs/>
          <w:color w:val="323130"/>
        </w:rPr>
        <w:t>C</w:t>
      </w:r>
      <w:r w:rsidR="00746E2B">
        <w:rPr>
          <w:b/>
          <w:bCs/>
          <w:color w:val="323130"/>
        </w:rPr>
        <w:t>harakterystyka techniczna</w:t>
      </w:r>
      <w:r>
        <w:rPr>
          <w:b/>
          <w:bCs/>
          <w:color w:val="323130"/>
        </w:rPr>
        <w:t>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CA436AD">
        <w:trPr>
          <w:tblCellSpacing w:w="0" w:type="dxa"/>
        </w:trPr>
        <w:tc>
          <w:tcPr>
            <w:tcW w:w="456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3623CC" w:rsidRPr="003623CC" w:rsidRDefault="003623CC" w:rsidP="003623CC">
            <w:pPr>
              <w:pStyle w:val="NormalnyWeb"/>
              <w:numPr>
                <w:ilvl w:val="0"/>
                <w:numId w:val="17"/>
              </w:numPr>
              <w:spacing w:after="240"/>
              <w:ind w:left="357" w:hanging="357"/>
              <w:rPr>
                <w:b/>
              </w:rPr>
            </w:pPr>
            <w:r w:rsidRPr="003623CC">
              <w:rPr>
                <w:b/>
              </w:rPr>
              <w:t>ciągnika rolniczego</w:t>
            </w:r>
          </w:p>
          <w:p w:rsidR="003623CC" w:rsidRDefault="003623CC" w:rsidP="00DB7C26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3623CC">
              <w:t>Urządzenie fabrycznie nowe, kompletne, nieużywane, wolne od wad fizycznych – data produkcji  – rok 202</w:t>
            </w:r>
            <w:r>
              <w:t>1</w:t>
            </w:r>
            <w:r w:rsidRPr="003623CC">
              <w:t>;</w:t>
            </w:r>
          </w:p>
          <w:p w:rsidR="00EB58B6" w:rsidRPr="00EB58B6" w:rsidRDefault="00EB58B6" w:rsidP="00DB7C26">
            <w:pPr>
              <w:pStyle w:val="NormalnyWeb"/>
              <w:numPr>
                <w:ilvl w:val="0"/>
                <w:numId w:val="18"/>
              </w:numPr>
              <w:spacing w:before="0" w:beforeAutospacing="0"/>
              <w:ind w:left="714" w:hanging="357"/>
            </w:pPr>
            <w:r w:rsidRPr="00EB58B6">
              <w:t>Moc znamionowa</w:t>
            </w:r>
            <w:r w:rsidR="009D7D4D">
              <w:t>:</w:t>
            </w:r>
            <w:r w:rsidRPr="00EB58B6">
              <w:t xml:space="preserve"> </w:t>
            </w:r>
            <w:r w:rsidR="009D7D4D">
              <w:t>od 94 do 106 KM;</w:t>
            </w:r>
          </w:p>
          <w:p w:rsidR="009D7D4D" w:rsidRPr="00EB58B6" w:rsidRDefault="009D7D4D" w:rsidP="00DB7C26">
            <w:pPr>
              <w:pStyle w:val="NormalnyWeb"/>
              <w:numPr>
                <w:ilvl w:val="0"/>
                <w:numId w:val="18"/>
              </w:numPr>
              <w:spacing w:before="0" w:beforeAutospacing="0"/>
              <w:ind w:left="714" w:hanging="357"/>
            </w:pPr>
            <w:r>
              <w:t xml:space="preserve">Silnik: czterocylindrowy </w:t>
            </w:r>
            <w:r w:rsidR="00EB58B6" w:rsidRPr="00EB58B6">
              <w:t>turboładow</w:t>
            </w:r>
            <w:r>
              <w:t xml:space="preserve">any o pojemności minimum 4000 </w:t>
            </w:r>
            <w:proofErr w:type="spellStart"/>
            <w:r>
              <w:t>c</w:t>
            </w:r>
            <w:r w:rsidR="00F033B0">
              <w:t>c</w:t>
            </w:r>
            <w:r w:rsidR="00EB58B6" w:rsidRPr="00EB58B6">
              <w:t>m</w:t>
            </w:r>
            <w:proofErr w:type="spellEnd"/>
            <w:r>
              <w:t>;</w:t>
            </w:r>
          </w:p>
          <w:p w:rsidR="009D7D4D" w:rsidRPr="00EB58B6" w:rsidRDefault="00EB58B6" w:rsidP="00DB7C26">
            <w:pPr>
              <w:pStyle w:val="NormalnyWeb"/>
              <w:numPr>
                <w:ilvl w:val="0"/>
                <w:numId w:val="18"/>
              </w:numPr>
              <w:spacing w:before="0" w:beforeAutospacing="0"/>
              <w:ind w:left="714" w:hanging="357"/>
            </w:pPr>
            <w:r w:rsidRPr="00EB58B6">
              <w:t>Skrzynia biegów mechaniczna zsynchronizowana – minimum jeden półbieg pod obciążeniem</w:t>
            </w:r>
            <w:r w:rsidR="009D7D4D">
              <w:t>;</w:t>
            </w:r>
          </w:p>
          <w:p w:rsidR="009D7D4D" w:rsidRPr="00EB58B6" w:rsidRDefault="00EB58B6" w:rsidP="009D7D4D">
            <w:pPr>
              <w:pStyle w:val="NormalnyWeb"/>
              <w:numPr>
                <w:ilvl w:val="0"/>
                <w:numId w:val="18"/>
              </w:numPr>
            </w:pPr>
            <w:r w:rsidRPr="00EB58B6">
              <w:t>Rodzaj paliwa – olej napędowy</w:t>
            </w:r>
            <w:r w:rsidR="009D7D4D">
              <w:t>;</w:t>
            </w:r>
          </w:p>
          <w:p w:rsidR="009D7D4D" w:rsidRPr="00EB58B6" w:rsidRDefault="00EB58B6" w:rsidP="009D7D4D">
            <w:pPr>
              <w:pStyle w:val="NormalnyWeb"/>
              <w:numPr>
                <w:ilvl w:val="0"/>
                <w:numId w:val="18"/>
              </w:numPr>
            </w:pPr>
            <w:r w:rsidRPr="00EB58B6">
              <w:t>Rewers zmiany kierunku jazdy przy kierownicy, 40km/h</w:t>
            </w:r>
            <w:r w:rsidR="009D7D4D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Tylny WOM minimum 2 prędkości</w:t>
            </w:r>
            <w:r w:rsidR="009D7D4D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Zewnętrzne sterowanie podnośnikiem</w:t>
            </w:r>
            <w:r w:rsidR="009D7D4D">
              <w:t>;</w:t>
            </w:r>
          </w:p>
          <w:p w:rsidR="00EB58B6" w:rsidRPr="00EB58B6" w:rsidRDefault="00EB58B6" w:rsidP="00DB7C26">
            <w:pPr>
              <w:pStyle w:val="NormalnyWeb"/>
              <w:numPr>
                <w:ilvl w:val="0"/>
                <w:numId w:val="18"/>
              </w:numPr>
            </w:pPr>
            <w:r w:rsidRPr="00EB58B6">
              <w:t>Tylny podnośnik o udźwigu minimum 4000kg</w:t>
            </w:r>
            <w:r w:rsidR="00DB7C26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 xml:space="preserve">Minimum 2 sekcje hydrauliki </w:t>
            </w:r>
            <w:r w:rsidRPr="00EB58B6">
              <w:lastRenderedPageBreak/>
              <w:t>zewnętrznej</w:t>
            </w:r>
            <w:r w:rsidR="00DB7C26">
              <w:t>;</w:t>
            </w:r>
          </w:p>
          <w:p w:rsidR="00DB7C26" w:rsidRPr="00EB58B6" w:rsidRDefault="00EB58B6" w:rsidP="00DB7C26">
            <w:pPr>
              <w:pStyle w:val="NormalnyWeb"/>
              <w:numPr>
                <w:ilvl w:val="0"/>
                <w:numId w:val="18"/>
              </w:numPr>
            </w:pPr>
            <w:r w:rsidRPr="00EB58B6">
              <w:t>Kabina komfortowa 6 słupkowa, boczne szyby uchylne, klimatyzowana z ogrzewaniem i wentylacją, zamykana na klucz</w:t>
            </w:r>
            <w:r w:rsidR="00DB7C26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Instalacja radiowa oraz radio</w:t>
            </w:r>
            <w:r w:rsidR="00DB7C26">
              <w:t xml:space="preserve"> fabryczne;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Komfortowe siedzenie kierowcy oraz siedzenie pasażera</w:t>
            </w:r>
            <w:r w:rsidR="00DB7C26">
              <w:t>;</w:t>
            </w:r>
          </w:p>
          <w:p w:rsidR="00EB58B6" w:rsidRPr="00EB58B6" w:rsidRDefault="00EB58B6" w:rsidP="00DB7C26">
            <w:pPr>
              <w:pStyle w:val="NormalnyWeb"/>
              <w:numPr>
                <w:ilvl w:val="0"/>
                <w:numId w:val="18"/>
              </w:numPr>
              <w:spacing w:before="240" w:beforeAutospacing="0"/>
            </w:pPr>
            <w:r w:rsidRPr="00EB58B6">
              <w:t>Koła przednie spawane o rozmiarze minimum 13,6 R24</w:t>
            </w:r>
            <w:r w:rsidR="00DB7C26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Koła tylne spawane o rozmiarze minimum 16,9 R34</w:t>
            </w:r>
            <w:r w:rsidR="00DB7C26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Na kołach zamontowane ogumienie dobrane przez producenta</w:t>
            </w:r>
            <w:r w:rsidR="00DB7C26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Obciążniki tylne minimum 270</w:t>
            </w:r>
            <w:r w:rsidR="00DB7C26">
              <w:t xml:space="preserve"> </w:t>
            </w:r>
            <w:r w:rsidRPr="00EB58B6">
              <w:t>kg</w:t>
            </w:r>
            <w:r w:rsidR="00DB7C26">
              <w:t>;</w:t>
            </w:r>
          </w:p>
          <w:p w:rsidR="00EB58B6" w:rsidRPr="00EB58B6" w:rsidRDefault="00EB58B6" w:rsidP="00EB58B6">
            <w:pPr>
              <w:pStyle w:val="NormalnyWeb"/>
              <w:numPr>
                <w:ilvl w:val="0"/>
                <w:numId w:val="18"/>
              </w:numPr>
            </w:pPr>
            <w:r w:rsidRPr="00EB58B6">
              <w:t>Dolna listwa + PITON</w:t>
            </w:r>
            <w:r w:rsidR="00DB7C26">
              <w:t>;</w:t>
            </w:r>
          </w:p>
          <w:p w:rsidR="00DB7C26" w:rsidRDefault="00DB7C26" w:rsidP="00EB58B6">
            <w:pPr>
              <w:pStyle w:val="NormalnyWeb"/>
              <w:numPr>
                <w:ilvl w:val="0"/>
                <w:numId w:val="18"/>
              </w:numPr>
            </w:pPr>
            <w:r>
              <w:t>Gaśnica;</w:t>
            </w:r>
            <w:r w:rsidR="00EB58B6" w:rsidRPr="00EB58B6">
              <w:t xml:space="preserve"> </w:t>
            </w:r>
          </w:p>
          <w:p w:rsidR="00DB7C26" w:rsidRDefault="00DB7C26" w:rsidP="00EB58B6">
            <w:pPr>
              <w:pStyle w:val="NormalnyWeb"/>
              <w:numPr>
                <w:ilvl w:val="0"/>
                <w:numId w:val="18"/>
              </w:numPr>
            </w:pPr>
            <w:r>
              <w:t>T</w:t>
            </w:r>
            <w:r w:rsidR="00EB58B6" w:rsidRPr="00EB58B6">
              <w:t xml:space="preserve">rójkąt ostrzegawczy, </w:t>
            </w:r>
          </w:p>
          <w:p w:rsidR="00C77D89" w:rsidRDefault="00DB7C26" w:rsidP="00DB7C26">
            <w:pPr>
              <w:pStyle w:val="NormalnyWeb"/>
              <w:numPr>
                <w:ilvl w:val="0"/>
                <w:numId w:val="18"/>
              </w:numPr>
              <w:spacing w:after="0"/>
            </w:pPr>
            <w:r>
              <w:t>T</w:t>
            </w:r>
            <w:r w:rsidR="00EB58B6" w:rsidRPr="00EB58B6">
              <w:t>rójkątna tablica wyróżniająca</w:t>
            </w:r>
            <w:r>
              <w:t>.</w:t>
            </w:r>
            <w:r w:rsidR="00F677D5" w:rsidRPr="00F677D5">
              <w:t xml:space="preserve"> </w:t>
            </w:r>
          </w:p>
          <w:p w:rsidR="00DB7C26" w:rsidRPr="003623CC" w:rsidRDefault="00DB7C26" w:rsidP="00DB7C26">
            <w:pPr>
              <w:pStyle w:val="NormalnyWeb"/>
              <w:numPr>
                <w:ilvl w:val="0"/>
                <w:numId w:val="17"/>
              </w:numPr>
              <w:spacing w:after="240"/>
              <w:ind w:left="357" w:hanging="357"/>
              <w:rPr>
                <w:b/>
              </w:rPr>
            </w:pPr>
            <w:r>
              <w:rPr>
                <w:b/>
              </w:rPr>
              <w:t>ładowacza czołowego</w:t>
            </w:r>
          </w:p>
          <w:p w:rsidR="00DB7C26" w:rsidRDefault="00DB7C26" w:rsidP="00DB7C26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3623CC">
              <w:t>Urządzenie fabrycznie nowe, kompletne, nieużywane, wolne od wad fizycznych – data produkcji  – rok 202</w:t>
            </w:r>
            <w:r>
              <w:t>1</w:t>
            </w:r>
            <w:r w:rsidRPr="003623CC">
              <w:t>;</w:t>
            </w:r>
          </w:p>
          <w:p w:rsidR="00DB7C26" w:rsidRDefault="00DB7C26" w:rsidP="00DB7C26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Udźwig minimum 1600</w:t>
            </w:r>
            <w:r>
              <w:t xml:space="preserve"> </w:t>
            </w:r>
            <w:r w:rsidRPr="00DB7C26">
              <w:t>kg</w:t>
            </w:r>
            <w:r>
              <w:t>;</w:t>
            </w:r>
          </w:p>
          <w:p w:rsidR="00DB7C26" w:rsidRDefault="00DB7C26" w:rsidP="00DB7C26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Głębokość czerpania minimum 230</w:t>
            </w:r>
            <w:r>
              <w:t xml:space="preserve"> </w:t>
            </w:r>
            <w:r w:rsidRPr="00DB7C26">
              <w:t>mm</w:t>
            </w:r>
            <w:r>
              <w:t>;</w:t>
            </w:r>
          </w:p>
          <w:p w:rsidR="00DB7C26" w:rsidRDefault="00DB7C26" w:rsidP="00DB7C26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Hydraulika minimum 3 sekcyjna – sterowanie joystickiem</w:t>
            </w:r>
            <w:r>
              <w:t>;</w:t>
            </w:r>
          </w:p>
          <w:p w:rsidR="00763B55" w:rsidRDefault="00DB7C26" w:rsidP="00763B55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Ramka mocująca Euro</w:t>
            </w:r>
            <w:r w:rsidR="00763B55">
              <w:t>;</w:t>
            </w:r>
          </w:p>
          <w:p w:rsidR="00763B55" w:rsidRDefault="00DB7C26" w:rsidP="00763B55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Amortyzator drgań hydrauliczny</w:t>
            </w:r>
            <w:r w:rsidR="00763B55">
              <w:t>;</w:t>
            </w:r>
          </w:p>
          <w:p w:rsidR="00763B55" w:rsidRDefault="00DB7C26" w:rsidP="00763B55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Osłona maski ciągnika</w:t>
            </w:r>
            <w:r w:rsidR="00763B55">
              <w:t>;</w:t>
            </w:r>
          </w:p>
          <w:p w:rsidR="00763B55" w:rsidRDefault="00DB7C26" w:rsidP="00763B55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Łycho-krok</w:t>
            </w:r>
            <w:r w:rsidR="00763B55">
              <w:t>odyl o szerokości minimum 1,80 m;</w:t>
            </w:r>
          </w:p>
          <w:p w:rsidR="00763B55" w:rsidRDefault="00DB7C26" w:rsidP="00763B55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Widły do palet regulowane</w:t>
            </w:r>
            <w:r w:rsidR="00763B55">
              <w:t>;</w:t>
            </w:r>
          </w:p>
          <w:p w:rsidR="00DB7C26" w:rsidRPr="00DB7C26" w:rsidRDefault="00DB7C26" w:rsidP="00763B55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DB7C26">
              <w:t>Montaż ładowacza na ciągniku rolniczym</w:t>
            </w:r>
            <w:r w:rsidR="00763B55">
              <w:t>.</w:t>
            </w:r>
          </w:p>
          <w:p w:rsidR="00763B55" w:rsidRDefault="00763B55" w:rsidP="00763B55">
            <w:pPr>
              <w:pStyle w:val="NormalnyWeb"/>
              <w:numPr>
                <w:ilvl w:val="0"/>
                <w:numId w:val="17"/>
              </w:numPr>
              <w:spacing w:after="240"/>
              <w:ind w:left="357" w:hanging="357"/>
              <w:rPr>
                <w:b/>
              </w:rPr>
            </w:pPr>
            <w:r>
              <w:rPr>
                <w:b/>
              </w:rPr>
              <w:lastRenderedPageBreak/>
              <w:t>przyczepy rolniczej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1"/>
              </w:numPr>
              <w:spacing w:before="0" w:beforeAutospacing="0"/>
              <w:ind w:left="714" w:hanging="357"/>
            </w:pPr>
            <w:r w:rsidRPr="003623CC">
              <w:t xml:space="preserve">Urządzenie fabrycznie nowe, kompletne, nieużywane, wolne od wad fizycznych – data produkcji  – rok </w:t>
            </w:r>
            <w:r w:rsidRPr="00763B55">
              <w:t>2022;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  <w:spacing w:before="0" w:beforeAutospacing="0"/>
            </w:pPr>
            <w:r w:rsidRPr="00763B55">
              <w:t>Układ jezdny dwuosiowy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Ładowność od 5800kg do 6200kg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Pojemność skrzyni ładunkowej minimum 8,2m</w:t>
            </w:r>
            <w:r w:rsidRPr="00763B55">
              <w:rPr>
                <w:vertAlign w:val="superscript"/>
              </w:rPr>
              <w:t>3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Powierzchnia skrzyni ładunkowej minimum 8,2m</w:t>
            </w:r>
            <w:r w:rsidRPr="00763B55">
              <w:rPr>
                <w:vertAlign w:val="superscript"/>
              </w:rPr>
              <w:t>2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Wysokość ścian skrzyni ładunkowej minimum 500+500</w:t>
            </w:r>
            <w:r>
              <w:t xml:space="preserve"> </w:t>
            </w:r>
            <w:r w:rsidRPr="00763B55">
              <w:t>mm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Wywrót trójstronny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Ogumienie minimum 11,5”/80 – 15,3”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Instalacja hamulcowa pneumatyczna 2 obwodowa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Rynna zsypowa tylna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Plandeka rolowana ze stelażem</w:t>
            </w:r>
            <w:r>
              <w:t>;</w:t>
            </w:r>
          </w:p>
          <w:p w:rsidR="00763B55" w:rsidRPr="00763B55" w:rsidRDefault="00763B55" w:rsidP="00763B55">
            <w:pPr>
              <w:pStyle w:val="NormalnyWeb"/>
              <w:numPr>
                <w:ilvl w:val="0"/>
                <w:numId w:val="19"/>
              </w:numPr>
            </w:pPr>
            <w:r w:rsidRPr="00763B55">
              <w:t>Balkon przedni roboczy</w:t>
            </w:r>
            <w:r>
              <w:t>;</w:t>
            </w:r>
          </w:p>
          <w:p w:rsidR="00DB7C26" w:rsidRDefault="00763B55" w:rsidP="00763B55">
            <w:pPr>
              <w:pStyle w:val="NormalnyWeb"/>
              <w:numPr>
                <w:ilvl w:val="0"/>
                <w:numId w:val="19"/>
              </w:numPr>
              <w:spacing w:after="0"/>
            </w:pPr>
            <w:r w:rsidRPr="00763B55">
              <w:t>Oświetlenie drogowe</w:t>
            </w:r>
            <w:r>
              <w:t>.</w:t>
            </w:r>
          </w:p>
        </w:tc>
        <w:tc>
          <w:tcPr>
            <w:tcW w:w="4575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rPr>
          <w:b/>
          <w:bCs/>
          <w:color w:val="323130"/>
        </w:rPr>
        <w:lastRenderedPageBreak/>
        <w:t xml:space="preserve">6) Dokumenty i świadectwa w języku polskim wymagane dla </w:t>
      </w:r>
      <w:r w:rsidR="00763B55">
        <w:rPr>
          <w:b/>
          <w:bCs/>
          <w:color w:val="323130"/>
        </w:rPr>
        <w:t>urządzeń</w:t>
      </w:r>
      <w:r w:rsidR="00F033B0">
        <w:rPr>
          <w:b/>
          <w:bCs/>
          <w:color w:val="323130"/>
        </w:rPr>
        <w:t>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0C77D89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3B55" w:rsidRDefault="00763B55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>
              <w:rPr>
                <w:color w:val="323130"/>
              </w:rPr>
              <w:t>Świadectwo homologacji na terenie Rzeczypospolitej Polskiej (dopuszczenie pojazdu do ruchu);</w:t>
            </w:r>
          </w:p>
          <w:p w:rsidR="005E1E3C" w:rsidRDefault="005E1E3C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 w:rsidRPr="005E1E3C">
              <w:rPr>
                <w:color w:val="323130"/>
              </w:rPr>
              <w:t>Karta gwarancyjna;</w:t>
            </w:r>
          </w:p>
          <w:p w:rsidR="005E1E3C" w:rsidRDefault="005E1E3C" w:rsidP="005E1E3C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>
              <w:rPr>
                <w:color w:val="323130"/>
              </w:rPr>
              <w:t>Fabryczna i</w:t>
            </w:r>
            <w:r w:rsidR="00C77D89" w:rsidRPr="005E1E3C">
              <w:rPr>
                <w:color w:val="323130"/>
              </w:rPr>
              <w:t>nstrukcja obsługi</w:t>
            </w:r>
            <w:r w:rsidR="00477F73" w:rsidRPr="005E1E3C">
              <w:rPr>
                <w:color w:val="323130"/>
              </w:rPr>
              <w:t xml:space="preserve"> pojazdu</w:t>
            </w:r>
            <w:r w:rsidR="00C77D89" w:rsidRPr="005E1E3C">
              <w:rPr>
                <w:color w:val="323130"/>
              </w:rPr>
              <w:t>;</w:t>
            </w:r>
          </w:p>
          <w:p w:rsidR="00C77D89" w:rsidRPr="007D130E" w:rsidRDefault="005E1E3C" w:rsidP="007D130E">
            <w:pPr>
              <w:pStyle w:val="NormalnyWeb"/>
              <w:numPr>
                <w:ilvl w:val="0"/>
                <w:numId w:val="14"/>
              </w:numPr>
              <w:rPr>
                <w:color w:val="323130"/>
              </w:rPr>
            </w:pPr>
            <w:r>
              <w:rPr>
                <w:color w:val="323130"/>
              </w:rPr>
              <w:t>Książka serwisowa (warunki serwisowania gwarancyjnego i pogwarancyjnego)</w:t>
            </w:r>
            <w:r w:rsidR="007D130E">
              <w:rPr>
                <w:color w:val="323130"/>
              </w:rPr>
              <w:t>.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  <w:r>
        <w:rPr>
          <w:b/>
          <w:bCs/>
          <w:color w:val="323130"/>
        </w:rPr>
        <w:t>7) Warunki serwisu i gwarancji: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C77D89" w:rsidTr="0CA436AD">
        <w:trPr>
          <w:tblCellSpacing w:w="0" w:type="dxa"/>
        </w:trPr>
        <w:tc>
          <w:tcPr>
            <w:tcW w:w="456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7D130E" w:rsidRPr="00651F97" w:rsidRDefault="00C77D89" w:rsidP="007D130E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spacing w:after="240" w:line="276" w:lineRule="auto"/>
              <w:jc w:val="both"/>
              <w:rPr>
                <w:b/>
              </w:rPr>
            </w:pPr>
            <w:r w:rsidRPr="007D130E">
              <w:rPr>
                <w:color w:val="323130"/>
              </w:rPr>
              <w:t xml:space="preserve">Gwarancja dla przedmiotu zamówienia </w:t>
            </w:r>
            <w:r w:rsidRPr="00651F97">
              <w:rPr>
                <w:color w:val="323130"/>
              </w:rPr>
              <w:t>musi wynosić</w:t>
            </w:r>
            <w:r w:rsidR="007D130E" w:rsidRPr="00651F97">
              <w:rPr>
                <w:color w:val="323130"/>
              </w:rPr>
              <w:t>:</w:t>
            </w:r>
            <w:r w:rsidRPr="00651F97">
              <w:rPr>
                <w:color w:val="323130"/>
              </w:rPr>
              <w:t xml:space="preserve"> </w:t>
            </w:r>
          </w:p>
          <w:p w:rsidR="007D130E" w:rsidRPr="00651F97" w:rsidRDefault="007D130E" w:rsidP="007D130E">
            <w:pPr>
              <w:pStyle w:val="Akapitzlist"/>
              <w:suppressAutoHyphens/>
              <w:autoSpaceDE w:val="0"/>
              <w:spacing w:before="240" w:after="240"/>
              <w:jc w:val="both"/>
              <w:rPr>
                <w:b/>
              </w:rPr>
            </w:pPr>
            <w:r w:rsidRPr="00651F97">
              <w:t xml:space="preserve">- na fabrycznie nowy ciągnik rolniczy </w:t>
            </w:r>
            <w:r w:rsidRPr="00651F97">
              <w:rPr>
                <w:b/>
              </w:rPr>
              <w:t xml:space="preserve">minimum 24 - miesięczny okres gwarancji na silnik i wszystkie </w:t>
            </w:r>
            <w:r w:rsidRPr="00651F97">
              <w:rPr>
                <w:b/>
              </w:rPr>
              <w:lastRenderedPageBreak/>
              <w:t>podzespoły pojazdu obejmujące funkcjonowanie pojazdu, wady materiałowe i fabryczne;</w:t>
            </w:r>
          </w:p>
          <w:p w:rsidR="007D130E" w:rsidRPr="00651F97" w:rsidRDefault="007D130E" w:rsidP="007D130E">
            <w:pPr>
              <w:pStyle w:val="Akapitzlist"/>
              <w:suppressAutoHyphens/>
              <w:autoSpaceDE w:val="0"/>
              <w:spacing w:after="240" w:line="276" w:lineRule="auto"/>
              <w:jc w:val="both"/>
            </w:pPr>
            <w:r w:rsidRPr="00651F97">
              <w:rPr>
                <w:b/>
              </w:rPr>
              <w:t xml:space="preserve">- </w:t>
            </w:r>
            <w:r w:rsidRPr="00651F97">
              <w:t>na</w:t>
            </w:r>
            <w:r w:rsidRPr="00651F97">
              <w:rPr>
                <w:b/>
              </w:rPr>
              <w:t xml:space="preserve"> </w:t>
            </w:r>
            <w:r w:rsidRPr="00651F97">
              <w:t xml:space="preserve">ładowacz czołowy </w:t>
            </w:r>
            <w:r w:rsidRPr="00651F97">
              <w:rPr>
                <w:b/>
              </w:rPr>
              <w:t>minimum 24 - miesięczny okres gwarancji</w:t>
            </w:r>
            <w:r w:rsidRPr="00651F97">
              <w:t>;</w:t>
            </w:r>
          </w:p>
          <w:p w:rsidR="007D130E" w:rsidRDefault="005B59DC" w:rsidP="00E620FF">
            <w:pPr>
              <w:pStyle w:val="Akapitzlist"/>
              <w:suppressAutoHyphens/>
              <w:autoSpaceDE w:val="0"/>
              <w:spacing w:before="240" w:after="240"/>
              <w:jc w:val="both"/>
              <w:rPr>
                <w:b/>
              </w:rPr>
            </w:pPr>
            <w:r>
              <w:t xml:space="preserve">- </w:t>
            </w:r>
            <w:r w:rsidR="007D130E" w:rsidRPr="00651F97">
              <w:t>na</w:t>
            </w:r>
            <w:r w:rsidR="007D130E" w:rsidRPr="00651F97">
              <w:rPr>
                <w:b/>
              </w:rPr>
              <w:t xml:space="preserve"> </w:t>
            </w:r>
            <w:r w:rsidR="007D130E" w:rsidRPr="00651F97">
              <w:t>fabrycznie nową przyczepę rolniczą</w:t>
            </w:r>
            <w:r w:rsidR="007D130E" w:rsidRPr="00651F97">
              <w:rPr>
                <w:b/>
              </w:rPr>
              <w:t xml:space="preserve"> minimum 36 - miesięczny okres  gwarancji.</w:t>
            </w:r>
          </w:p>
          <w:p w:rsidR="00E620FF" w:rsidRPr="00577B6E" w:rsidRDefault="00E620FF" w:rsidP="00E620FF">
            <w:pPr>
              <w:pStyle w:val="Akapitzlist"/>
              <w:suppressAutoHyphens/>
              <w:autoSpaceDE w:val="0"/>
              <w:spacing w:before="240" w:after="240"/>
              <w:jc w:val="both"/>
              <w:rPr>
                <w:b/>
                <w:sz w:val="22"/>
                <w:szCs w:val="22"/>
              </w:rPr>
            </w:pPr>
          </w:p>
          <w:p w:rsidR="00F033B0" w:rsidRPr="00E620FF" w:rsidRDefault="007C2621" w:rsidP="00E620FF">
            <w:pPr>
              <w:pStyle w:val="Akapitzlist"/>
              <w:numPr>
                <w:ilvl w:val="0"/>
                <w:numId w:val="22"/>
              </w:numPr>
              <w:spacing w:before="240" w:after="240"/>
              <w:ind w:left="714" w:hanging="357"/>
              <w:jc w:val="both"/>
              <w:rPr>
                <w:rFonts w:eastAsia="Calibri"/>
                <w:color w:val="FF0000"/>
              </w:rPr>
            </w:pPr>
            <w:r w:rsidRPr="00E620FF">
              <w:t>Wykonawca zobowiązuje się zapewnić przeglądy gwarancyjne</w:t>
            </w:r>
            <w:r w:rsidR="00F033B0" w:rsidRPr="00E620FF">
              <w:t>/ okresowe</w:t>
            </w:r>
            <w:r w:rsidRPr="00E620FF">
              <w:t xml:space="preserve"> przedmiotu zamówienia</w:t>
            </w:r>
            <w:r w:rsidR="00651F97" w:rsidRPr="00E620FF">
              <w:t>.</w:t>
            </w:r>
            <w:r w:rsidRPr="00E620FF">
              <w:rPr>
                <w:color w:val="FF0000"/>
              </w:rPr>
              <w:t xml:space="preserve"> </w:t>
            </w:r>
            <w:r w:rsidR="00F033B0" w:rsidRPr="00E620FF">
              <w:t>przez autoryzowany serwis, zgodnie z harmonogramem przeglądów przewidzianym przez producenta maszyny.  Zamawiający poniesie wszystkie koszty związane z wykonaniem przeglądów, w szczególności: koszty dojazdu serwisu na plac byłego SKR w Topólce, koszty robocizny, materiałów. Czas reakcji serwisu na wykonanie przeglądu do 5 dni roboczych (poniedziałek-piątek) liczonych od dnia zgłoszenia (za czas reakcji należy przyjąć przyjazd serwisu do sprzętu). Koszty wykonania przeglądów gwarancyjnych/ okresow</w:t>
            </w:r>
            <w:r w:rsidR="00E620FF">
              <w:t>ych będzie pokrywał Zamawiający;</w:t>
            </w:r>
          </w:p>
          <w:p w:rsidR="007C2621" w:rsidRPr="00E620FF" w:rsidRDefault="007C2621" w:rsidP="00A16C87">
            <w:pPr>
              <w:pStyle w:val="NormalnyWeb"/>
              <w:numPr>
                <w:ilvl w:val="0"/>
                <w:numId w:val="15"/>
              </w:numPr>
              <w:spacing w:after="120"/>
              <w:ind w:left="714" w:hanging="357"/>
            </w:pPr>
            <w:r w:rsidRPr="00E620FF">
              <w:t>Wykonawca zobowiązuje się zapewnić serwis gwarancyjny i pogwarancyjny przedmiotu zamówienia;</w:t>
            </w:r>
          </w:p>
          <w:p w:rsidR="00E620FF" w:rsidRPr="00E620FF" w:rsidRDefault="007C2621" w:rsidP="00E620FF">
            <w:pPr>
              <w:pStyle w:val="NormalnyWeb"/>
              <w:numPr>
                <w:ilvl w:val="0"/>
                <w:numId w:val="15"/>
              </w:numPr>
              <w:spacing w:after="120"/>
              <w:ind w:left="714" w:hanging="357"/>
            </w:pPr>
            <w:r w:rsidRPr="00E620FF">
              <w:t>Wykonawca udzieli obsługę</w:t>
            </w:r>
            <w:r>
              <w:t xml:space="preserve"> serwisową</w:t>
            </w:r>
            <w:r w:rsidRPr="007C2621">
              <w:t xml:space="preserve"> </w:t>
            </w:r>
            <w:r w:rsidR="00E620FF">
              <w:t>w okresie gwarancji (materiały, robocizna, dojazd)</w:t>
            </w:r>
            <w:r w:rsidR="00AD227B">
              <w:t xml:space="preserve">. </w:t>
            </w:r>
            <w:r>
              <w:t>Czas re</w:t>
            </w:r>
            <w:r w:rsidRPr="007C2621">
              <w:t xml:space="preserve">akcji serwisu na wykonanie weryfikacji naprawy gwarancyjnej </w:t>
            </w:r>
            <w:r w:rsidRPr="007C2621">
              <w:rPr>
                <w:color w:val="000000"/>
              </w:rPr>
              <w:t xml:space="preserve">maksymalnie do </w:t>
            </w:r>
            <w:r w:rsidR="00E620FF">
              <w:rPr>
                <w:color w:val="000000"/>
              </w:rPr>
              <w:t>72</w:t>
            </w:r>
            <w:r w:rsidRPr="007C2621">
              <w:rPr>
                <w:color w:val="000000"/>
              </w:rPr>
              <w:t xml:space="preserve"> godzin od dnia zgłoszenia licząc w dni robocze</w:t>
            </w:r>
            <w:r w:rsidR="00471D47">
              <w:rPr>
                <w:color w:val="000000"/>
              </w:rPr>
              <w:t xml:space="preserve"> (poniedziałek-piątek)</w:t>
            </w:r>
            <w:r w:rsidRPr="007C2621">
              <w:rPr>
                <w:color w:val="000000"/>
              </w:rPr>
              <w:t xml:space="preserve">, a zakończenie naprawy maksymalnie </w:t>
            </w:r>
            <w:r w:rsidR="00E620FF">
              <w:rPr>
                <w:color w:val="000000"/>
              </w:rPr>
              <w:t>10</w:t>
            </w:r>
            <w:r w:rsidRPr="007C2621">
              <w:rPr>
                <w:color w:val="000000"/>
              </w:rPr>
              <w:t xml:space="preserve"> dni od daty jej rozpoczęcia (za czas reakcji należy przyjąć przyjazd serwisu do sprzętu)</w:t>
            </w:r>
            <w:r w:rsidR="00E620FF">
              <w:rPr>
                <w:color w:val="000000"/>
              </w:rPr>
              <w:t>;</w:t>
            </w:r>
          </w:p>
          <w:p w:rsidR="00E620FF" w:rsidRPr="00E620FF" w:rsidRDefault="00E620FF" w:rsidP="00E620FF">
            <w:pPr>
              <w:pStyle w:val="NormalnyWeb"/>
              <w:numPr>
                <w:ilvl w:val="0"/>
                <w:numId w:val="15"/>
              </w:numPr>
              <w:spacing w:after="120"/>
              <w:ind w:left="714" w:hanging="357"/>
            </w:pPr>
            <w:r w:rsidRPr="00E620FF">
              <w:rPr>
                <w:color w:val="000000"/>
              </w:rPr>
              <w:t>Wykonanie obowiązków z tytułu gwarancji odbywać się będzie transportem i na koszt Wykonawcy</w:t>
            </w:r>
            <w:r>
              <w:rPr>
                <w:color w:val="000000"/>
              </w:rPr>
              <w:t>;</w:t>
            </w:r>
          </w:p>
          <w:p w:rsidR="00491C1F" w:rsidRPr="007C2621" w:rsidRDefault="008E5C78" w:rsidP="00E620FF">
            <w:pPr>
              <w:pStyle w:val="NormalnyWeb"/>
              <w:numPr>
                <w:ilvl w:val="0"/>
                <w:numId w:val="15"/>
              </w:numPr>
              <w:spacing w:after="120"/>
              <w:ind w:left="714" w:hanging="357"/>
            </w:pPr>
            <w:r>
              <w:rPr>
                <w:color w:val="000000"/>
              </w:rPr>
              <w:t xml:space="preserve">Przebiegi </w:t>
            </w:r>
            <w:proofErr w:type="spellStart"/>
            <w:r>
              <w:rPr>
                <w:color w:val="000000"/>
              </w:rPr>
              <w:t>międzyobsługowe</w:t>
            </w:r>
            <w:proofErr w:type="spellEnd"/>
            <w:r>
              <w:rPr>
                <w:color w:val="000000"/>
              </w:rPr>
              <w:t xml:space="preserve"> nie mogą być krótsze niż co 200 </w:t>
            </w:r>
            <w:proofErr w:type="spellStart"/>
            <w:r>
              <w:rPr>
                <w:color w:val="000000"/>
              </w:rPr>
              <w:t>Mth</w:t>
            </w:r>
            <w:proofErr w:type="spellEnd"/>
            <w:r>
              <w:rPr>
                <w:color w:val="000000"/>
              </w:rPr>
              <w:t xml:space="preserve"> lub nie </w:t>
            </w:r>
            <w:r>
              <w:rPr>
                <w:color w:val="000000"/>
              </w:rPr>
              <w:lastRenderedPageBreak/>
              <w:t>krótsze niż co 12 miesięcy (w przypadku niewykonania  przebiegu w motogodzinach).</w:t>
            </w:r>
          </w:p>
        </w:tc>
        <w:tc>
          <w:tcPr>
            <w:tcW w:w="4575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</w:tcPr>
          <w:p w:rsidR="00C77D89" w:rsidRDefault="00C77D89">
            <w:pPr>
              <w:pStyle w:val="NormalnyWeb"/>
            </w:pPr>
          </w:p>
        </w:tc>
      </w:tr>
    </w:tbl>
    <w:p w:rsidR="00C77D89" w:rsidRDefault="00C77D89" w:rsidP="00C77D89">
      <w:pPr>
        <w:pStyle w:val="NormalnyWeb"/>
        <w:spacing w:after="240"/>
      </w:pPr>
    </w:p>
    <w:p w:rsidR="00C77D89" w:rsidRDefault="001F0457" w:rsidP="00C77D89">
      <w:pPr>
        <w:pStyle w:val="NormalnyWeb"/>
      </w:pPr>
      <w:r>
        <w:t>…………………………, dnia ……………….2022</w:t>
      </w:r>
      <w:r w:rsidR="00C77D89">
        <w:t xml:space="preserve"> r.</w:t>
      </w:r>
    </w:p>
    <w:p w:rsidR="00477F73" w:rsidRDefault="00477F73" w:rsidP="00C77D89">
      <w:pPr>
        <w:pStyle w:val="NormalnyWeb"/>
        <w:spacing w:after="0"/>
        <w:rPr>
          <w:b/>
          <w:bCs/>
          <w:u w:val="single"/>
        </w:rPr>
      </w:pPr>
    </w:p>
    <w:p w:rsidR="00C77D89" w:rsidRDefault="00C77D89" w:rsidP="00C77D89">
      <w:pPr>
        <w:pStyle w:val="NormalnyWeb"/>
        <w:spacing w:after="0"/>
      </w:pPr>
      <w:r>
        <w:rPr>
          <w:b/>
          <w:bCs/>
          <w:u w:val="single"/>
        </w:rPr>
        <w:t>UWAGA: Informacja dla Wykonawcy:</w:t>
      </w:r>
    </w:p>
    <w:p w:rsidR="00477F73" w:rsidRPr="00477F73" w:rsidRDefault="00C77D89" w:rsidP="00477F73">
      <w:pPr>
        <w:pStyle w:val="NormalnyWeb"/>
        <w:spacing w:after="198" w:line="276" w:lineRule="auto"/>
        <w:jc w:val="both"/>
      </w:pPr>
      <w:r>
        <w:t xml:space="preserve">Dokument musi być opatrzony przez osobę lub osoby uprawnione do reprezentowania firmy kwalifikowanym podpisem elektronicznym, podpisem </w:t>
      </w:r>
      <w:r w:rsidR="00477F73">
        <w:t>zaufanym lub podpisem osobistym.</w:t>
      </w:r>
    </w:p>
    <w:p w:rsidR="00477F73" w:rsidRP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477F73" w:rsidRDefault="00477F73" w:rsidP="00477F73">
      <w:pPr>
        <w:pStyle w:val="NormalnyWeb"/>
        <w:spacing w:before="0" w:beforeAutospacing="0" w:after="0"/>
        <w:ind w:left="357"/>
        <w:jc w:val="both"/>
        <w:rPr>
          <w:b/>
          <w:sz w:val="22"/>
          <w:szCs w:val="22"/>
        </w:rPr>
      </w:pPr>
    </w:p>
    <w:p w:rsidR="00E9439B" w:rsidRDefault="00E9439B" w:rsidP="009512F4">
      <w:pPr>
        <w:pStyle w:val="NormalnyWeb"/>
        <w:spacing w:after="198" w:line="276" w:lineRule="auto"/>
        <w:jc w:val="both"/>
      </w:pPr>
    </w:p>
    <w:sectPr w:rsidR="00E9439B" w:rsidSect="00C77D89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676"/>
    <w:multiLevelType w:val="hybridMultilevel"/>
    <w:tmpl w:val="106A1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70085"/>
    <w:multiLevelType w:val="multilevel"/>
    <w:tmpl w:val="1E36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1493"/>
    <w:multiLevelType w:val="hybridMultilevel"/>
    <w:tmpl w:val="7FE6FD00"/>
    <w:lvl w:ilvl="0" w:tplc="76F89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6960"/>
    <w:multiLevelType w:val="multilevel"/>
    <w:tmpl w:val="B37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E2447"/>
    <w:multiLevelType w:val="hybridMultilevel"/>
    <w:tmpl w:val="94527142"/>
    <w:lvl w:ilvl="0" w:tplc="54BC3B3E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A2F"/>
    <w:multiLevelType w:val="multilevel"/>
    <w:tmpl w:val="C67E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7489D"/>
    <w:multiLevelType w:val="hybridMultilevel"/>
    <w:tmpl w:val="CAFCABEE"/>
    <w:lvl w:ilvl="0" w:tplc="71A6641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712053D"/>
    <w:multiLevelType w:val="multilevel"/>
    <w:tmpl w:val="59F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02695"/>
    <w:multiLevelType w:val="hybridMultilevel"/>
    <w:tmpl w:val="D7BE2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65361"/>
    <w:multiLevelType w:val="multilevel"/>
    <w:tmpl w:val="D294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23498"/>
    <w:multiLevelType w:val="multilevel"/>
    <w:tmpl w:val="E486A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11CF7"/>
    <w:multiLevelType w:val="hybridMultilevel"/>
    <w:tmpl w:val="D4A0BE9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3533CF4"/>
    <w:multiLevelType w:val="multilevel"/>
    <w:tmpl w:val="2FC6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139F5"/>
    <w:multiLevelType w:val="multilevel"/>
    <w:tmpl w:val="6E48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7489B"/>
    <w:multiLevelType w:val="hybridMultilevel"/>
    <w:tmpl w:val="56DC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41D80"/>
    <w:multiLevelType w:val="hybridMultilevel"/>
    <w:tmpl w:val="D4E63C82"/>
    <w:lvl w:ilvl="0" w:tplc="938021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111CA97C">
      <w:start w:val="1"/>
      <w:numFmt w:val="decimal"/>
      <w:lvlText w:val="%2)"/>
      <w:lvlJc w:val="left"/>
      <w:pPr>
        <w:ind w:left="357" w:firstLine="723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F5D7F"/>
    <w:multiLevelType w:val="multilevel"/>
    <w:tmpl w:val="3B4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561C6"/>
    <w:multiLevelType w:val="multilevel"/>
    <w:tmpl w:val="626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D83F9D"/>
    <w:multiLevelType w:val="hybridMultilevel"/>
    <w:tmpl w:val="9A9859D6"/>
    <w:lvl w:ilvl="0" w:tplc="F8C0751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6334B43"/>
    <w:multiLevelType w:val="hybridMultilevel"/>
    <w:tmpl w:val="FEF45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A4032"/>
    <w:multiLevelType w:val="hybridMultilevel"/>
    <w:tmpl w:val="E1923EC8"/>
    <w:lvl w:ilvl="0" w:tplc="032C0C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E1344"/>
    <w:multiLevelType w:val="hybridMultilevel"/>
    <w:tmpl w:val="B372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4"/>
  </w:num>
  <w:num w:numId="8">
    <w:abstractNumId w:val="20"/>
  </w:num>
  <w:num w:numId="9">
    <w:abstractNumId w:val="13"/>
  </w:num>
  <w:num w:numId="10">
    <w:abstractNumId w:val="19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5"/>
  </w:num>
  <w:num w:numId="20">
    <w:abstractNumId w:val="2"/>
  </w:num>
  <w:num w:numId="21">
    <w:abstractNumId w:val="1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77D89"/>
    <w:rsid w:val="000B65C1"/>
    <w:rsid w:val="000D5A35"/>
    <w:rsid w:val="000D6677"/>
    <w:rsid w:val="001C5B5B"/>
    <w:rsid w:val="001F0457"/>
    <w:rsid w:val="00293DCD"/>
    <w:rsid w:val="00306E3A"/>
    <w:rsid w:val="0036191C"/>
    <w:rsid w:val="003623CC"/>
    <w:rsid w:val="003A232D"/>
    <w:rsid w:val="00471D47"/>
    <w:rsid w:val="00477F73"/>
    <w:rsid w:val="00491C1F"/>
    <w:rsid w:val="004E2451"/>
    <w:rsid w:val="005135BB"/>
    <w:rsid w:val="00577B6E"/>
    <w:rsid w:val="005B59DC"/>
    <w:rsid w:val="005E1E3C"/>
    <w:rsid w:val="005E516A"/>
    <w:rsid w:val="005E70C7"/>
    <w:rsid w:val="005F5B06"/>
    <w:rsid w:val="006048B1"/>
    <w:rsid w:val="00651F97"/>
    <w:rsid w:val="00666225"/>
    <w:rsid w:val="00686C5A"/>
    <w:rsid w:val="00746E2B"/>
    <w:rsid w:val="00763B55"/>
    <w:rsid w:val="00770440"/>
    <w:rsid w:val="007B76AE"/>
    <w:rsid w:val="007C2621"/>
    <w:rsid w:val="007D130E"/>
    <w:rsid w:val="008257FA"/>
    <w:rsid w:val="008E5C78"/>
    <w:rsid w:val="00906B2B"/>
    <w:rsid w:val="009512F4"/>
    <w:rsid w:val="009D7D4D"/>
    <w:rsid w:val="00A148C2"/>
    <w:rsid w:val="00A16C87"/>
    <w:rsid w:val="00A471E2"/>
    <w:rsid w:val="00A7388F"/>
    <w:rsid w:val="00AD227B"/>
    <w:rsid w:val="00C77D89"/>
    <w:rsid w:val="00CA1E19"/>
    <w:rsid w:val="00CE10AF"/>
    <w:rsid w:val="00D56927"/>
    <w:rsid w:val="00DB7C26"/>
    <w:rsid w:val="00E61EDC"/>
    <w:rsid w:val="00E620FF"/>
    <w:rsid w:val="00E9439B"/>
    <w:rsid w:val="00EB58B6"/>
    <w:rsid w:val="00F033B0"/>
    <w:rsid w:val="00F565F0"/>
    <w:rsid w:val="00F677D5"/>
    <w:rsid w:val="00FB33E6"/>
    <w:rsid w:val="00FC1D36"/>
    <w:rsid w:val="00FC3D2B"/>
    <w:rsid w:val="00FD1FE1"/>
    <w:rsid w:val="0CA436AD"/>
    <w:rsid w:val="244B2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5A35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77D89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D1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</vt:lpstr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creator>Kazik</dc:creator>
  <cp:lastModifiedBy>informatyk@topolka.pl</cp:lastModifiedBy>
  <cp:revision>5</cp:revision>
  <cp:lastPrinted>2022-08-18T06:13:00Z</cp:lastPrinted>
  <dcterms:created xsi:type="dcterms:W3CDTF">2022-08-22T11:08:00Z</dcterms:created>
  <dcterms:modified xsi:type="dcterms:W3CDTF">2022-08-23T11:03:00Z</dcterms:modified>
</cp:coreProperties>
</file>